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DCB4C">
      <w:pPr>
        <w:spacing w:line="240" w:lineRule="auto"/>
        <w:ind w:left="24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250815" cy="369189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0924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58AF1">
      <w:pPr>
        <w:spacing w:before="6" w:line="240" w:lineRule="auto"/>
        <w:rPr>
          <w:rFonts w:ascii="Times New Roman"/>
          <w:sz w:val="6"/>
        </w:rPr>
      </w:pPr>
    </w:p>
    <w:tbl>
      <w:tblPr>
        <w:tblStyle w:val="3"/>
        <w:tblW w:w="0" w:type="auto"/>
        <w:tblInd w:w="1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6"/>
        <w:gridCol w:w="3375"/>
        <w:gridCol w:w="240"/>
        <w:gridCol w:w="780"/>
        <w:gridCol w:w="2999"/>
      </w:tblGrid>
      <w:tr w14:paraId="5CA49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1126" w:type="dxa"/>
          </w:tcPr>
          <w:p w14:paraId="2550BE48">
            <w:pPr>
              <w:pStyle w:val="7"/>
              <w:ind w:left="0" w:leftChars="0" w:firstLine="0" w:firstLineChars="0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  <w:t>Название продукта</w:t>
            </w:r>
          </w:p>
        </w:tc>
        <w:tc>
          <w:tcPr>
            <w:tcW w:w="3375" w:type="dxa"/>
          </w:tcPr>
          <w:p w14:paraId="7925C91B">
            <w:pPr>
              <w:pStyle w:val="7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  <w:t xml:space="preserve">Железный уличный кабинет </w:t>
            </w:r>
          </w:p>
        </w:tc>
        <w:tc>
          <w:tcPr>
            <w:tcW w:w="240" w:type="dxa"/>
          </w:tcPr>
          <w:p w14:paraId="4DD43774">
            <w:pPr>
              <w:pStyle w:val="7"/>
              <w:spacing w:before="0"/>
              <w:ind w:left="0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80" w:type="dxa"/>
          </w:tcPr>
          <w:p w14:paraId="02C1611C">
            <w:pPr>
              <w:pStyle w:val="7"/>
              <w:ind w:left="0" w:right="136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8"/>
                <w:sz w:val="15"/>
                <w:szCs w:val="15"/>
                <w:lang w:val="ru-RU"/>
              </w:rPr>
              <w:t>Модель</w:t>
            </w:r>
          </w:p>
        </w:tc>
        <w:tc>
          <w:tcPr>
            <w:tcW w:w="2999" w:type="dxa"/>
          </w:tcPr>
          <w:p w14:paraId="24B9C1F0">
            <w:pPr>
              <w:pStyle w:val="7"/>
              <w:ind w:left="106"/>
              <w:rPr>
                <w:rFonts w:hint="default" w:ascii="Times New Roman" w:hAnsi="Times New Roman" w:eastAsia="Calibri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pacing w:val="-14"/>
                <w:sz w:val="15"/>
                <w:szCs w:val="15"/>
                <w:lang w:val="ru-RU"/>
              </w:rPr>
              <w:t xml:space="preserve">Кабинет </w:t>
            </w:r>
            <w:r>
              <w:rPr>
                <w:rFonts w:hint="default" w:ascii="Times New Roman" w:hAnsi="Times New Roman" w:cs="Times New Roman"/>
                <w:spacing w:val="-14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pacing w:val="-2"/>
                <w:sz w:val="15"/>
                <w:szCs w:val="15"/>
              </w:rPr>
              <w:t>960*960</w:t>
            </w:r>
          </w:p>
        </w:tc>
      </w:tr>
      <w:tr w14:paraId="4D901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26" w:type="dxa"/>
          </w:tcPr>
          <w:p w14:paraId="6D137CA8">
            <w:pPr>
              <w:pStyle w:val="7"/>
              <w:ind w:left="0" w:leftChars="0" w:firstLine="0" w:firstLineChars="0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  <w:t>Размер корпуса</w:t>
            </w:r>
          </w:p>
        </w:tc>
        <w:tc>
          <w:tcPr>
            <w:tcW w:w="3375" w:type="dxa"/>
          </w:tcPr>
          <w:p w14:paraId="76DE5E7D">
            <w:pPr>
              <w:pStyle w:val="7"/>
              <w:spacing w:before="43"/>
              <w:rPr>
                <w:rFonts w:hint="default" w:ascii="Times New Roman" w:hAnsi="Times New Roman" w:eastAsia="Calibri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Calibri" w:cs="Times New Roman"/>
                <w:spacing w:val="-2"/>
                <w:sz w:val="15"/>
                <w:szCs w:val="15"/>
              </w:rPr>
              <w:t>960MM*</w:t>
            </w:r>
            <w:r>
              <w:rPr>
                <w:rFonts w:hint="default" w:ascii="Times New Roman" w:hAnsi="Times New Roman" w:eastAsia="Calibri" w:cs="Times New Roman"/>
                <w:spacing w:val="-4"/>
                <w:sz w:val="15"/>
                <w:szCs w:val="15"/>
              </w:rPr>
              <w:t>960MM</w:t>
            </w:r>
          </w:p>
        </w:tc>
        <w:tc>
          <w:tcPr>
            <w:tcW w:w="240" w:type="dxa"/>
            <w:vMerge w:val="restart"/>
          </w:tcPr>
          <w:p w14:paraId="363B487F">
            <w:pPr>
              <w:pStyle w:val="7"/>
              <w:spacing w:before="0"/>
              <w:ind w:left="0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80" w:type="dxa"/>
          </w:tcPr>
          <w:p w14:paraId="4B3456FE">
            <w:pPr>
              <w:pStyle w:val="7"/>
              <w:spacing w:before="43"/>
              <w:ind w:left="106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7"/>
                <w:sz w:val="15"/>
                <w:szCs w:val="15"/>
                <w:lang w:val="ru-RU"/>
              </w:rPr>
              <w:t>Толщина корпуса</w:t>
            </w:r>
          </w:p>
        </w:tc>
        <w:tc>
          <w:tcPr>
            <w:tcW w:w="2999" w:type="dxa"/>
          </w:tcPr>
          <w:p w14:paraId="5AB5328A">
            <w:pPr>
              <w:pStyle w:val="7"/>
              <w:ind w:left="106"/>
              <w:rPr>
                <w:rFonts w:hint="default" w:ascii="Times New Roman" w:hAnsi="Times New Roman" w:eastAsia="Calibri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pacing w:val="-14"/>
                <w:sz w:val="15"/>
                <w:szCs w:val="15"/>
                <w:lang w:val="ru-RU"/>
              </w:rPr>
              <w:t xml:space="preserve">Без двери </w:t>
            </w:r>
            <w:r>
              <w:rPr>
                <w:rFonts w:hint="default" w:ascii="Times New Roman" w:hAnsi="Times New Roman" w:cs="Times New Roman"/>
                <w:spacing w:val="-14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pacing w:val="-2"/>
                <w:sz w:val="15"/>
                <w:szCs w:val="15"/>
              </w:rPr>
              <w:t>120MM</w:t>
            </w:r>
          </w:p>
          <w:p w14:paraId="22078524">
            <w:pPr>
              <w:pStyle w:val="7"/>
              <w:spacing w:before="43"/>
              <w:ind w:left="106"/>
              <w:rPr>
                <w:rFonts w:hint="default" w:ascii="Times New Roman" w:hAnsi="Times New Roman" w:eastAsia="Calibri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pacing w:val="-19"/>
                <w:sz w:val="15"/>
                <w:szCs w:val="15"/>
                <w:lang w:val="ru-RU"/>
              </w:rPr>
              <w:t xml:space="preserve">С дверью </w:t>
            </w:r>
            <w:r>
              <w:rPr>
                <w:rFonts w:hint="default" w:ascii="Times New Roman" w:hAnsi="Times New Roman" w:eastAsia="Calibri" w:cs="Times New Roman"/>
                <w:spacing w:val="-4"/>
                <w:sz w:val="15"/>
                <w:szCs w:val="15"/>
              </w:rPr>
              <w:t>140MM</w:t>
            </w:r>
          </w:p>
        </w:tc>
      </w:tr>
      <w:tr w14:paraId="3E86B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26" w:type="dxa"/>
          </w:tcPr>
          <w:p w14:paraId="79905CE6">
            <w:pPr>
              <w:pStyle w:val="7"/>
              <w:spacing w:before="20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8"/>
                <w:sz w:val="15"/>
                <w:szCs w:val="15"/>
                <w:lang w:val="ru-RU"/>
              </w:rPr>
              <w:t>Материал</w:t>
            </w:r>
          </w:p>
        </w:tc>
        <w:tc>
          <w:tcPr>
            <w:tcW w:w="3375" w:type="dxa"/>
          </w:tcPr>
          <w:p w14:paraId="480D5FA8">
            <w:pPr>
              <w:pStyle w:val="7"/>
              <w:spacing w:before="23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pacing w:val="-6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  <w:sz w:val="15"/>
                <w:szCs w:val="15"/>
                <w:lang w:val="ru-RU"/>
              </w:rPr>
              <w:t xml:space="preserve">сталь марки </w:t>
            </w:r>
            <w:r>
              <w:rPr>
                <w:rFonts w:hint="default" w:ascii="Times New Roman" w:hAnsi="Times New Roman" w:eastAsia="Calibri" w:cs="Times New Roman"/>
                <w:sz w:val="15"/>
                <w:szCs w:val="15"/>
              </w:rPr>
              <w:t>Q235</w:t>
            </w:r>
            <w:r>
              <w:rPr>
                <w:rFonts w:hint="default" w:ascii="Times New Roman" w:hAnsi="Times New Roman" w:eastAsia="Calibri" w:cs="Times New Roman"/>
                <w:sz w:val="15"/>
                <w:szCs w:val="15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z w:val="15"/>
                <w:szCs w:val="15"/>
                <w:lang w:val="ru-RU"/>
              </w:rPr>
              <w:t>(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  <w:t> углеродистая конструкционная сталь общего назначения, которая производится по китайскому стандарту </w:t>
            </w:r>
            <w:r>
              <w:rPr>
                <w:rStyle w:val="4"/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  <w:t>GB/T 700</w:t>
            </w:r>
            <w:r>
              <w:rPr>
                <w:rStyle w:val="4"/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  <w:lang w:val="ru-RU"/>
              </w:rPr>
              <w:t>)</w:t>
            </w:r>
          </w:p>
        </w:tc>
        <w:tc>
          <w:tcPr>
            <w:tcW w:w="240" w:type="dxa"/>
            <w:vMerge w:val="continue"/>
            <w:tcBorders>
              <w:top w:val="nil"/>
            </w:tcBorders>
          </w:tcPr>
          <w:p w14:paraId="03BE42B9">
            <w:pPr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80" w:type="dxa"/>
          </w:tcPr>
          <w:p w14:paraId="4DF264C5">
            <w:pPr>
              <w:pStyle w:val="7"/>
              <w:spacing w:before="43"/>
              <w:ind w:left="106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7"/>
                <w:sz w:val="15"/>
                <w:szCs w:val="15"/>
                <w:lang w:val="ru-RU"/>
              </w:rPr>
              <w:t>Толщина листового кабинета</w:t>
            </w:r>
          </w:p>
        </w:tc>
        <w:tc>
          <w:tcPr>
            <w:tcW w:w="2999" w:type="dxa"/>
          </w:tcPr>
          <w:p w14:paraId="4B5DF7C1">
            <w:pPr>
              <w:pStyle w:val="7"/>
              <w:spacing w:before="23"/>
              <w:ind w:left="106"/>
              <w:rPr>
                <w:rFonts w:hint="default" w:ascii="Times New Roman" w:hAnsi="Times New Roman" w:eastAsia="Calibri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eastAsia="SimSun" w:cs="Times New Roman"/>
                <w:sz w:val="15"/>
                <w:szCs w:val="15"/>
              </w:rPr>
              <w:t>Листовые материалы для корпусов</w:t>
            </w:r>
            <w:r>
              <w:rPr>
                <w:rFonts w:hint="default" w:ascii="Times New Roman" w:hAnsi="Times New Roman" w:cs="Times New Roman"/>
                <w:spacing w:val="-12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pacing w:val="-4"/>
                <w:sz w:val="15"/>
                <w:szCs w:val="15"/>
              </w:rPr>
              <w:t>1.2MM</w:t>
            </w:r>
          </w:p>
          <w:p w14:paraId="36505E1D">
            <w:pPr>
              <w:pStyle w:val="7"/>
              <w:spacing w:before="43" w:line="269" w:lineRule="exact"/>
              <w:ind w:left="106"/>
              <w:rPr>
                <w:rFonts w:hint="default" w:ascii="Times New Roman" w:hAnsi="Times New Roman" w:eastAsia="Calibri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pacing w:val="-12"/>
                <w:sz w:val="15"/>
                <w:szCs w:val="15"/>
                <w:lang w:val="ru-RU"/>
              </w:rPr>
              <w:t>Задняя панель</w:t>
            </w:r>
            <w:r>
              <w:rPr>
                <w:rFonts w:hint="default" w:ascii="Times New Roman" w:hAnsi="Times New Roman" w:cs="Times New Roman"/>
                <w:spacing w:val="-12"/>
                <w:sz w:val="15"/>
                <w:szCs w:val="15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spacing w:val="-4"/>
                <w:sz w:val="15"/>
                <w:szCs w:val="15"/>
              </w:rPr>
              <w:t>1.0MM</w:t>
            </w:r>
          </w:p>
        </w:tc>
      </w:tr>
      <w:tr w14:paraId="2DC93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126" w:type="dxa"/>
          </w:tcPr>
          <w:p w14:paraId="674DC1A0">
            <w:pPr>
              <w:pStyle w:val="7"/>
              <w:spacing w:before="20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7"/>
                <w:sz w:val="15"/>
                <w:szCs w:val="15"/>
                <w:lang w:val="ru-RU"/>
              </w:rPr>
              <w:t>Метод нанесения покрытия</w:t>
            </w:r>
          </w:p>
        </w:tc>
        <w:tc>
          <w:tcPr>
            <w:tcW w:w="3375" w:type="dxa"/>
          </w:tcPr>
          <w:p w14:paraId="396FB59D">
            <w:pPr>
              <w:pStyle w:val="7"/>
              <w:spacing w:before="20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15"/>
                <w:szCs w:val="15"/>
                <w:shd w:val="clear" w:fill="FFFFFF"/>
              </w:rPr>
              <w:t>электростатическое напыление в условиях повышенной температуры и открытой среды</w:t>
            </w:r>
          </w:p>
        </w:tc>
        <w:tc>
          <w:tcPr>
            <w:tcW w:w="240" w:type="dxa"/>
            <w:vMerge w:val="continue"/>
            <w:tcBorders>
              <w:top w:val="nil"/>
            </w:tcBorders>
          </w:tcPr>
          <w:p w14:paraId="34D858E8">
            <w:pPr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80" w:type="dxa"/>
          </w:tcPr>
          <w:p w14:paraId="570EDD9B">
            <w:pPr>
              <w:pStyle w:val="7"/>
              <w:spacing w:before="20"/>
              <w:ind w:left="0" w:right="136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8"/>
                <w:sz w:val="15"/>
                <w:szCs w:val="15"/>
                <w:lang w:val="ru-RU"/>
              </w:rPr>
              <w:t>Цвет</w:t>
            </w:r>
          </w:p>
        </w:tc>
        <w:tc>
          <w:tcPr>
            <w:tcW w:w="2999" w:type="dxa"/>
          </w:tcPr>
          <w:p w14:paraId="3CB92B68">
            <w:pPr>
              <w:pStyle w:val="7"/>
              <w:spacing w:before="20"/>
              <w:ind w:left="106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8"/>
                <w:sz w:val="15"/>
                <w:szCs w:val="15"/>
                <w:lang w:val="ru-RU"/>
              </w:rPr>
              <w:t>Черный</w:t>
            </w:r>
          </w:p>
        </w:tc>
      </w:tr>
      <w:tr w14:paraId="5D314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126" w:type="dxa"/>
          </w:tcPr>
          <w:p w14:paraId="6587BCBC">
            <w:pPr>
              <w:pStyle w:val="7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8"/>
                <w:sz w:val="15"/>
                <w:szCs w:val="15"/>
                <w:lang w:val="ru-RU"/>
              </w:rPr>
              <w:t>Вес</w:t>
            </w:r>
          </w:p>
        </w:tc>
        <w:tc>
          <w:tcPr>
            <w:tcW w:w="3375" w:type="dxa"/>
          </w:tcPr>
          <w:p w14:paraId="76F501B8">
            <w:pPr>
              <w:pStyle w:val="7"/>
              <w:spacing w:before="29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pacing w:val="-4"/>
                <w:sz w:val="15"/>
                <w:szCs w:val="15"/>
              </w:rPr>
              <w:t>19KG</w:t>
            </w:r>
          </w:p>
        </w:tc>
        <w:tc>
          <w:tcPr>
            <w:tcW w:w="240" w:type="dxa"/>
          </w:tcPr>
          <w:p w14:paraId="284AFA84">
            <w:pPr>
              <w:pStyle w:val="7"/>
              <w:spacing w:before="0"/>
              <w:ind w:left="0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80" w:type="dxa"/>
          </w:tcPr>
          <w:p w14:paraId="3C5A2781">
            <w:pPr>
              <w:pStyle w:val="7"/>
              <w:ind w:left="0" w:right="136"/>
              <w:jc w:val="center"/>
              <w:rPr>
                <w:rFonts w:hint="default" w:ascii="Times New Roman" w:hAnsi="Times New Roman" w:cs="Times New Roman"/>
                <w:sz w:val="15"/>
                <w:szCs w:val="15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8"/>
                <w:sz w:val="15"/>
                <w:szCs w:val="15"/>
                <w:lang w:val="ru-RU"/>
              </w:rPr>
              <w:t>Запчасти</w:t>
            </w:r>
          </w:p>
        </w:tc>
        <w:tc>
          <w:tcPr>
            <w:tcW w:w="2999" w:type="dxa"/>
          </w:tcPr>
          <w:p w14:paraId="5473FA51">
            <w:pPr>
              <w:pStyle w:val="7"/>
              <w:ind w:left="106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pacing w:val="-3"/>
                <w:sz w:val="15"/>
                <w:szCs w:val="15"/>
              </w:rPr>
              <w:t>Плата питания, картридж, соединительные элементы, вентилятор</w:t>
            </w:r>
          </w:p>
        </w:tc>
      </w:tr>
      <w:tr w14:paraId="1DFA1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8520" w:type="dxa"/>
            <w:gridSpan w:val="5"/>
          </w:tcPr>
          <w:p w14:paraId="62EF3ECC">
            <w:pPr>
              <w:pStyle w:val="7"/>
              <w:spacing w:before="22" w:line="278" w:lineRule="auto"/>
              <w:ind w:right="93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pacing w:val="-4"/>
                <w:sz w:val="15"/>
                <w:szCs w:val="15"/>
              </w:rPr>
              <w:t>Стандартный водонепроницаемый корпус в основном предназначен для установки наружных дисплеев. Он обеспечивает вентиляцию и водонепроницаемость, отличается высокой прочностью и хорошей плоскостностью. Кроме того, он устойчив к коррозии и старению при нанесении порошковых покрытий методом электростатического напыления при высоких температурах.</w:t>
            </w:r>
          </w:p>
        </w:tc>
      </w:tr>
      <w:tr w14:paraId="59201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4" w:hRule="atLeast"/>
        </w:trPr>
        <w:tc>
          <w:tcPr>
            <w:tcW w:w="8520" w:type="dxa"/>
            <w:gridSpan w:val="5"/>
          </w:tcPr>
          <w:p w14:paraId="4AF861E2">
            <w:pPr>
              <w:pStyle w:val="7"/>
              <w:rPr>
                <w:rFonts w:hint="default" w:ascii="Times New Roman" w:hAnsi="Times New Roman" w:cs="Times New Roman"/>
                <w:sz w:val="15"/>
                <w:szCs w:val="15"/>
              </w:rPr>
            </w:pPr>
            <w:r>
              <w:rPr>
                <w:rFonts w:hint="default" w:ascii="Times New Roman" w:hAnsi="Times New Roman" w:cs="Times New Roman"/>
                <w:spacing w:val="-4"/>
                <w:sz w:val="15"/>
                <w:szCs w:val="15"/>
                <w:lang w:val="ru-RU"/>
              </w:rPr>
              <w:t>Фото</w:t>
            </w:r>
            <w:r>
              <w:rPr>
                <w:rFonts w:hint="default" w:ascii="Times New Roman" w:hAnsi="Times New Roman" w:cs="Times New Roman"/>
                <w:spacing w:val="-4"/>
                <w:sz w:val="15"/>
                <w:szCs w:val="15"/>
              </w:rPr>
              <w:t>：</w:t>
            </w:r>
          </w:p>
          <w:p w14:paraId="413BBB72">
            <w:pPr>
              <w:pStyle w:val="7"/>
              <w:spacing w:before="8" w:after="1"/>
              <w:ind w:left="0"/>
              <w:rPr>
                <w:rFonts w:hint="default" w:ascii="Times New Roman" w:hAnsi="Times New Roman" w:cs="Times New Roman"/>
                <w:sz w:val="15"/>
                <w:szCs w:val="15"/>
              </w:rPr>
            </w:pPr>
          </w:p>
          <w:p w14:paraId="2515B72C">
            <w:pPr>
              <w:pStyle w:val="7"/>
              <w:spacing w:before="0"/>
              <w:rPr>
                <w:rFonts w:hint="default" w:ascii="Times New Roman" w:hAnsi="Times New Roman" w:cs="Times New Roman"/>
                <w:sz w:val="15"/>
                <w:szCs w:val="15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 w:val="15"/>
                <w:szCs w:val="15"/>
              </w:rPr>
              <w:drawing>
                <wp:inline distT="0" distB="0" distL="0" distR="0">
                  <wp:extent cx="4471035" cy="2061210"/>
                  <wp:effectExtent l="0" t="0" r="12065" b="8890"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471" cy="206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06DD3ED0"/>
    <w:sectPr>
      <w:type w:val="continuous"/>
      <w:pgSz w:w="11910" w:h="16840"/>
      <w:pgMar w:top="1460" w:right="1559" w:bottom="280" w:left="1559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79B025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zh-CN" w:bidi="ar-SA"/>
    </w:rPr>
  </w:style>
  <w:style w:type="paragraph" w:customStyle="1" w:styleId="7">
    <w:name w:val="Table Paragraph"/>
    <w:basedOn w:val="1"/>
    <w:qFormat/>
    <w:uiPriority w:val="1"/>
    <w:pPr>
      <w:spacing w:before="21"/>
      <w:ind w:left="107"/>
    </w:pPr>
    <w:rPr>
      <w:rFonts w:ascii="SimSun" w:hAnsi="SimSun" w:eastAsia="SimSun" w:cs="SimSu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190</Characters>
  <TotalTime>37</TotalTime>
  <ScaleCrop>false</ScaleCrop>
  <LinksUpToDate>false</LinksUpToDate>
  <CharactersWithSpaces>200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2026-10-22T06:59:00Z</dcterms:created>
  <dc:creator>福佑</dc:creator>
  <cp:lastModifiedBy>Andrey</cp:lastModifiedBy>
  <dcterms:modified xsi:type="dcterms:W3CDTF">2026-10-22T08:03:34Z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2020-05-09T00:00:00Z</vt:filetime>
  </property>
  <property fmtid="{D5CDD505-2E9C-101B-9397-08002B2CF9AE}" pid="4" name="Creator">
    <vt:lpwstr>WPS 文字</vt:lpwstr>
  </property>
  <property fmtid="{D5CDD505-2E9C-101B-9397-08002B2CF9AE}" pid="5" name="LastSaved">
    <vt:filetime>2026-10-22T00:00:00Z</vt:filetime>
  </property>
  <property fmtid="{D5CDD505-2E9C-101B-9397-08002B2CF9AE}" pid="6" name="SourceModified">
    <vt:lpwstr>D:20200509091521+01'15'</vt:lpwstr>
  </property>
  <property fmtid="{D5CDD505-2E9C-101B-9397-08002B2CF9AE}" pid="7" name="KSOTemplateDocerSaveRecord">
    <vt:lpwstr>eyJoZGlkIjoiZWZlZGEyM2EwNTJkYjZiZWEzMzZiNTkxOTc5NWY1NjIiLCJ1c2VySWQiOiI4NDIxNzk4NDA4OTYifQ==</vt:lpwstr>
  </property>
  <property fmtid="{D5CDD505-2E9C-101B-9397-08002B2CF9AE}" pid="8" name="KSOProductBuildVer">
    <vt:lpwstr>1033-12.1.0.29162</vt:lpwstr>
  </property>
  <property fmtid="{D5CDD505-2E9C-101B-9397-08002B2CF9AE}" pid="9" name="ICV">
    <vt:lpwstr>F889D53772DE42B6B104D2839A1BF97C_13</vt:lpwstr>
  </property>
</Properties>
</file>